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1" w:after="0" w:afterAutospacing="1"/>
        <w:ind w:left="0" w:right="0" w:firstLine="480"/>
        <w:jc w:val="left"/>
      </w:pPr>
      <w:r>
        <w:rPr>
          <w:rFonts w:asciiTheme="minorHAnsi" w:hAnsiTheme="minorHAnsi" w:eastAsiaTheme="minorEastAsia" w:cstheme="minorBidi"/>
          <w:b/>
          <w:kern w:val="0"/>
          <w:sz w:val="24"/>
          <w:szCs w:val="24"/>
          <w:shd w:val="clear" w:fill="FFFFFF"/>
          <w:lang w:val="en-US" w:eastAsia="zh-CN" w:bidi="ar"/>
        </w:rPr>
        <w:t>招聘的岗位及条件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W w:w="10597" w:type="dxa"/>
        <w:tblCellSpacing w:w="0" w:type="dxa"/>
        <w:tblInd w:w="2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439"/>
        <w:gridCol w:w="1229"/>
        <w:gridCol w:w="1334"/>
        <w:gridCol w:w="53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E3E3E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年龄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资格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备注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教师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（2人）</w:t>
            </w:r>
            <w:bookmarkStart w:id="0" w:name="_GoBack"/>
            <w:bookmarkEnd w:id="0"/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43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30岁以下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2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大专及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以上学历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具备教师资格证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5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1、有爱心，身体健康，形象良好，工作认真扎实，责任心强，具有较强的沟通协调能力和团队协作意识。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E3E3E"/>
                <w:kern w:val="0"/>
                <w:sz w:val="24"/>
                <w:szCs w:val="24"/>
                <w:lang w:val="en-US" w:eastAsia="zh-CN" w:bidi="ar"/>
              </w:rPr>
              <w:t>、教育专业毕业，并有一定的专业特长（电脑、舞蹈、美术等）。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color w:val="3E3E3E"/>
                <w:kern w:val="0"/>
                <w:sz w:val="24"/>
                <w:szCs w:val="24"/>
                <w:lang w:val="en-US" w:eastAsia="zh-CN" w:bidi="ar"/>
              </w:rPr>
              <w:t>3、男性教师年龄可放宽至35岁以下。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800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2017-03-28T09:06:05Z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