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2018年北京师范大学第二附属中学未来科技城学校</w:t>
      </w:r>
    </w:p>
    <w:p>
      <w:pPr>
        <w:pStyle w:val="5"/>
        <w:spacing w:before="0" w:beforeAutospacing="0" w:after="0" w:afterAutospacing="0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面向应届毕业生及社会人员公开招聘岗位表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15"/>
        <w:gridCol w:w="1227"/>
        <w:gridCol w:w="629"/>
        <w:gridCol w:w="1853"/>
        <w:gridCol w:w="937"/>
        <w:gridCol w:w="931"/>
        <w:gridCol w:w="4387"/>
        <w:gridCol w:w="449"/>
        <w:gridCol w:w="873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户籍/生源地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毕业生报考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岗位职级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咨询电话及联系人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北京师范大学第二附属中学未来科技城学校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高中语文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承担高中语文教学工作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北京市常住户口/生源不限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社会人员要求40岁周岁以下。应届毕业生要求是201</w:t>
            </w:r>
            <w:r>
              <w:rPr>
                <w:rFonts w:hint="eastAsia" w:ascii="Courier New" w:hAnsi="Courier New"/>
              </w:rPr>
              <w:t>8</w:t>
            </w:r>
            <w:r>
              <w:rPr>
                <w:rFonts w:ascii="Courier New" w:hAnsi="Courier New"/>
              </w:rPr>
              <w:t>年应届毕业生。非京籍生源需符合北京市进京要求的年龄限制条件，学生干部、中共党员、获得过各种荣誉称号者优先。北京市户籍应届毕业生学历可适当放宽至本科。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七至十二级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周一、周三、周五上午8:30-11:00，下午2:00-4:30    81750120陈老师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高中数学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承担高中数学教学工作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/>
              </w:rPr>
              <w:t>5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北京市常住户口/生源不限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社会人员要求40岁周岁以下。应届毕业生要求是201</w:t>
            </w:r>
            <w:r>
              <w:rPr>
                <w:rFonts w:hint="eastAsia" w:ascii="Courier New" w:hAnsi="Courier New"/>
              </w:rPr>
              <w:t>8</w:t>
            </w:r>
            <w:r>
              <w:rPr>
                <w:rFonts w:ascii="Courier New" w:hAnsi="Courier New"/>
              </w:rPr>
              <w:t>年应届毕业生。非京籍生源需符合北京市进京要求的年龄限制条件，学生干部、中共党员、获得过各种荣誉称号者优先。北京市户籍应届毕业生学历可适当放宽至本科。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七至十二级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高中</w:t>
            </w:r>
            <w:r>
              <w:rPr>
                <w:rFonts w:hint="eastAsia" w:ascii="Courier New" w:hAnsi="Courier New"/>
              </w:rPr>
              <w:t>生物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承担高中</w:t>
            </w:r>
            <w:r>
              <w:rPr>
                <w:rFonts w:hint="eastAsia" w:ascii="Courier New" w:hAnsi="Courier New"/>
              </w:rPr>
              <w:t>生物</w:t>
            </w:r>
            <w:r>
              <w:rPr>
                <w:rFonts w:ascii="Courier New" w:hAnsi="Courier New"/>
              </w:rPr>
              <w:t>教学工作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北京市常住户口/生源不限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社会人员要求40岁周岁以下。应届毕业生要求是201</w:t>
            </w:r>
            <w:r>
              <w:rPr>
                <w:rFonts w:hint="eastAsia" w:ascii="Courier New" w:hAnsi="Courier New"/>
              </w:rPr>
              <w:t>8</w:t>
            </w:r>
            <w:r>
              <w:rPr>
                <w:rFonts w:ascii="Courier New" w:hAnsi="Courier New"/>
              </w:rPr>
              <w:t>年应届毕业生。非京籍生源需符合北京市进京要求的年龄限制条件，学生干部、中共党员、获得过各种荣誉称号者优先。北京市户籍应届毕业生学历可适当放宽至本科。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七至十二级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wordWrap w:val="0"/>
        <w:spacing w:before="0" w:beforeAutospacing="0" w:after="0" w:afterAutospacing="0" w:line="360" w:lineRule="auto"/>
        <w:ind w:firstLine="9520" w:firstLineChars="3400"/>
        <w:jc w:val="both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pStyle w:val="5"/>
        <w:wordWrap w:val="0"/>
        <w:spacing w:before="0" w:beforeAutospacing="0" w:after="0" w:afterAutospacing="0" w:line="360" w:lineRule="auto"/>
        <w:ind w:firstLine="9520" w:firstLineChars="3400"/>
        <w:jc w:val="both"/>
        <w:rPr>
          <w:rFonts w:ascii="仿宋" w:hAnsi="仿宋" w:eastAsia="仿宋" w:cs="Times New Roman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A096B"/>
    <w:rsid w:val="267A0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2018-05-09T12:26:00Z</dcterms:created>
  <dc:creator>武大娟</dc:creator>
  <cp:lastModifiedBy>武大娟</cp:lastModifiedBy>
  <dcterms:modified xsi:type="dcterms:W3CDTF">2018-05-09T12:27:03Z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