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70" w:beforeAutospacing="0" w:after="210" w:afterAutospacing="0" w:line="450" w:lineRule="atLeast"/>
        <w:ind w:left="0" w:right="0" w:firstLine="420"/>
      </w:pPr>
      <w:r>
        <w:rPr>
          <w:rFonts w:ascii="微软雅黑" w:hAnsi="微软雅黑" w:eastAsia="微软雅黑" w:cs="微软雅黑"/>
          <w:sz w:val="21"/>
          <w:szCs w:val="21"/>
          <w:shd w:val="clear" w:fill="FFFFFF"/>
        </w:rPr>
        <w:t xml:space="preserve">东山县2018年招聘编外中小学教师报名登记表 </w:t>
      </w:r>
    </w:p>
    <w:tbl>
      <w:tblPr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5"/>
        <w:gridCol w:w="80"/>
        <w:gridCol w:w="638"/>
        <w:gridCol w:w="719"/>
        <w:gridCol w:w="989"/>
        <w:gridCol w:w="1260"/>
        <w:gridCol w:w="900"/>
        <w:gridCol w:w="332"/>
        <w:gridCol w:w="134"/>
        <w:gridCol w:w="926"/>
        <w:gridCol w:w="228"/>
        <w:gridCol w:w="212"/>
        <w:gridCol w:w="508"/>
        <w:gridCol w:w="858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W w:w="52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2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 院校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85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 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8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是否师范类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5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入学前户籍地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现户籍所在地</w:t>
            </w:r>
          </w:p>
        </w:tc>
        <w:tc>
          <w:tcPr>
            <w:tcW w:w="4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 (总分)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8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88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199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8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（从高中开始至现工作单位）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128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8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1.以上情况属实，若有隐瞒或造假，愿承担一切后果；2.若被招聘，本人保证服从工作安排，履行签约合同责任。签名：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147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88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考察结论：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41FC"/>
    <w:rsid w:val="4B6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2018-05-15T08:54:00Z</dcterms:created>
  <dc:creator>Administrator</dc:creator>
  <cp:lastModifiedBy>Administrator</cp:lastModifiedBy>
  <dcterms:modified xsi:type="dcterms:W3CDTF">2018-05-15T08:55:01Z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