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ascii="微软雅黑" w:hAnsi="微软雅黑" w:eastAsia="微软雅黑" w:cs="微软雅黑"/>
          <w:i w:val="0"/>
          <w:caps w:val="0"/>
          <w:color w:val="454545"/>
          <w:spacing w:val="0"/>
          <w:sz w:val="24"/>
          <w:szCs w:val="24"/>
        </w:rPr>
      </w:pPr>
      <w:r>
        <w:rPr>
          <w:rFonts w:hint="eastAsia" w:ascii="微软雅黑" w:hAnsi="微软雅黑" w:eastAsia="微软雅黑" w:cs="微软雅黑"/>
          <w:i w:val="0"/>
          <w:caps w:val="0"/>
          <w:color w:val="454545"/>
          <w:spacing w:val="0"/>
          <w:sz w:val="24"/>
          <w:szCs w:val="24"/>
          <w:bdr w:val="none" w:color="auto" w:sz="0" w:space="0"/>
        </w:rPr>
        <w:t>招聘时间及地点</w:t>
      </w:r>
    </w:p>
    <w:tbl>
      <w:tblPr>
        <w:tblW w:w="0" w:type="dxa"/>
        <w:jc w:val="center"/>
        <w:shd w:val="clear"/>
        <w:tblLayout w:type="autofit"/>
        <w:tblCellMar>
          <w:top w:w="0" w:type="dxa"/>
          <w:left w:w="0" w:type="dxa"/>
          <w:bottom w:w="0" w:type="dxa"/>
          <w:right w:w="0" w:type="dxa"/>
        </w:tblCellMar>
      </w:tblPr>
      <w:tblGrid>
        <w:gridCol w:w="2414"/>
        <w:gridCol w:w="4834"/>
        <w:gridCol w:w="1181"/>
      </w:tblGrid>
      <w:tr>
        <w:tblPrEx>
          <w:shd w:val="clear"/>
          <w:tblCellMar>
            <w:top w:w="0" w:type="dxa"/>
            <w:left w:w="0" w:type="dxa"/>
            <w:bottom w:w="0" w:type="dxa"/>
            <w:right w:w="0" w:type="dxa"/>
          </w:tblCellMar>
        </w:tblPrEx>
        <w:trPr>
          <w:trHeight w:val="437" w:hRule="atLeast"/>
          <w:jc w:val="center"/>
        </w:trPr>
        <w:tc>
          <w:tcPr>
            <w:tcW w:w="2527" w:type="dxa"/>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招聘时间</w:t>
            </w:r>
          </w:p>
        </w:tc>
        <w:tc>
          <w:tcPr>
            <w:tcW w:w="5186" w:type="dxa"/>
            <w:tcBorders>
              <w:top w:val="single" w:color="auto" w:sz="12"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具体设点高校名称</w:t>
            </w:r>
          </w:p>
        </w:tc>
        <w:tc>
          <w:tcPr>
            <w:tcW w:w="1247" w:type="dxa"/>
            <w:tcBorders>
              <w:top w:val="single" w:color="auto" w:sz="12" w:space="0"/>
              <w:left w:val="nil"/>
              <w:bottom w:val="single" w:color="auto" w:sz="8" w:space="0"/>
              <w:right w:val="single" w:color="auto" w:sz="1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备注</w:t>
            </w:r>
          </w:p>
        </w:tc>
      </w:tr>
      <w:tr>
        <w:tblPrEx>
          <w:tblCellMar>
            <w:top w:w="0" w:type="dxa"/>
            <w:left w:w="0" w:type="dxa"/>
            <w:bottom w:w="0" w:type="dxa"/>
            <w:right w:w="0" w:type="dxa"/>
          </w:tblCellMar>
        </w:tblPrEx>
        <w:trPr>
          <w:trHeight w:val="900" w:hRule="atLeast"/>
          <w:jc w:val="center"/>
        </w:trPr>
        <w:tc>
          <w:tcPr>
            <w:tcW w:w="2527" w:type="dxa"/>
            <w:tcBorders>
              <w:top w:val="nil"/>
              <w:left w:val="single" w:color="auto" w:sz="12"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11月23日（星期六）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rPr>
                <w:bdr w:val="none" w:color="auto" w:sz="0" w:space="0"/>
              </w:rPr>
              <w:t>上午9:00-11:30</w:t>
            </w:r>
          </w:p>
        </w:tc>
        <w:tc>
          <w:tcPr>
            <w:tcW w:w="518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浙江师范大学（浙江师范大学桂苑餐厅一楼）</w:t>
            </w:r>
          </w:p>
        </w:tc>
        <w:tc>
          <w:tcPr>
            <w:tcW w:w="1247" w:type="dxa"/>
            <w:tcBorders>
              <w:top w:val="nil"/>
              <w:left w:val="nil"/>
              <w:bottom w:val="single" w:color="auto" w:sz="8" w:space="0"/>
              <w:right w:val="single" w:color="auto" w:sz="1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浙江省金华市迎宾大道688号</w:t>
            </w:r>
          </w:p>
        </w:tc>
      </w:tr>
      <w:tr>
        <w:tblPrEx>
          <w:tblCellMar>
            <w:top w:w="0" w:type="dxa"/>
            <w:left w:w="0" w:type="dxa"/>
            <w:bottom w:w="0" w:type="dxa"/>
            <w:right w:w="0" w:type="dxa"/>
          </w:tblCellMar>
        </w:tblPrEx>
        <w:trPr>
          <w:trHeight w:val="900" w:hRule="atLeast"/>
          <w:jc w:val="center"/>
        </w:trPr>
        <w:tc>
          <w:tcPr>
            <w:tcW w:w="2527" w:type="dxa"/>
            <w:tcBorders>
              <w:top w:val="nil"/>
              <w:left w:val="single" w:color="auto" w:sz="12"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11月30日（星期六）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rPr>
                <w:bdr w:val="none" w:color="auto" w:sz="0" w:space="0"/>
              </w:rPr>
              <w:t>上午9:00-11:30</w:t>
            </w:r>
          </w:p>
        </w:tc>
        <w:tc>
          <w:tcPr>
            <w:tcW w:w="518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温州大学（温州大学南校区体育馆二楼羽毛球场）</w:t>
            </w:r>
          </w:p>
        </w:tc>
        <w:tc>
          <w:tcPr>
            <w:tcW w:w="1247" w:type="dxa"/>
            <w:tcBorders>
              <w:top w:val="nil"/>
              <w:left w:val="nil"/>
              <w:bottom w:val="single" w:color="auto" w:sz="8" w:space="0"/>
              <w:right w:val="single" w:color="auto" w:sz="12" w:space="0"/>
            </w:tcBorders>
            <w:shd w:val="clear"/>
            <w:vAlign w:val="center"/>
          </w:tcPr>
          <w:p>
            <w:pPr>
              <w:rPr>
                <w:rFonts w:hint="eastAsia" w:ascii="宋体"/>
                <w:sz w:val="24"/>
                <w:szCs w:val="24"/>
              </w:rPr>
            </w:pPr>
          </w:p>
        </w:tc>
      </w:tr>
      <w:tr>
        <w:tblPrEx>
          <w:tblCellMar>
            <w:top w:w="0" w:type="dxa"/>
            <w:left w:w="0" w:type="dxa"/>
            <w:bottom w:w="0" w:type="dxa"/>
            <w:right w:w="0" w:type="dxa"/>
          </w:tblCellMar>
        </w:tblPrEx>
        <w:trPr>
          <w:trHeight w:val="900" w:hRule="atLeast"/>
          <w:jc w:val="center"/>
        </w:trPr>
        <w:tc>
          <w:tcPr>
            <w:tcW w:w="2527" w:type="dxa"/>
            <w:tcBorders>
              <w:top w:val="nil"/>
              <w:left w:val="single" w:color="auto" w:sz="12"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12月14日（星期六)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rPr>
                <w:bdr w:val="none" w:color="auto" w:sz="0" w:space="0"/>
              </w:rPr>
              <w:t>上午9:00-11:30</w:t>
            </w:r>
          </w:p>
        </w:tc>
        <w:tc>
          <w:tcPr>
            <w:tcW w:w="518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东北师范大学（东北师范大学自由校区学生就业指导服务中心多功能厅〈三〉上午9:00-11:30集中报名点）</w:t>
            </w:r>
          </w:p>
        </w:tc>
        <w:tc>
          <w:tcPr>
            <w:tcW w:w="1247" w:type="dxa"/>
            <w:tcBorders>
              <w:top w:val="nil"/>
              <w:left w:val="nil"/>
              <w:bottom w:val="single" w:color="auto" w:sz="8" w:space="0"/>
              <w:right w:val="single" w:color="auto" w:sz="1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吉林省长春市人民大街5268 号</w:t>
            </w:r>
          </w:p>
        </w:tc>
      </w:tr>
      <w:tr>
        <w:tblPrEx>
          <w:tblCellMar>
            <w:top w:w="0" w:type="dxa"/>
            <w:left w:w="0" w:type="dxa"/>
            <w:bottom w:w="0" w:type="dxa"/>
            <w:right w:w="0" w:type="dxa"/>
          </w:tblCellMar>
        </w:tblPrEx>
        <w:trPr>
          <w:trHeight w:val="900" w:hRule="atLeast"/>
          <w:jc w:val="center"/>
        </w:trPr>
        <w:tc>
          <w:tcPr>
            <w:tcW w:w="2527" w:type="dxa"/>
            <w:tcBorders>
              <w:top w:val="nil"/>
              <w:left w:val="single" w:color="auto" w:sz="12" w:space="0"/>
              <w:bottom w:val="single" w:color="auto" w:sz="12"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12月16日（星期一）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rPr>
                <w:bdr w:val="none" w:color="auto" w:sz="0" w:space="0"/>
              </w:rPr>
              <w:t>上午9:00-11:30</w:t>
            </w:r>
          </w:p>
        </w:tc>
        <w:tc>
          <w:tcPr>
            <w:tcW w:w="5186" w:type="dxa"/>
            <w:tcBorders>
              <w:top w:val="nil"/>
              <w:left w:val="nil"/>
              <w:bottom w:val="single" w:color="auto" w:sz="12"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辽宁师范大学（辽宁师范大学本科招生与就业处106多媒体宣讲室）</w:t>
            </w:r>
          </w:p>
        </w:tc>
        <w:tc>
          <w:tcPr>
            <w:tcW w:w="1247" w:type="dxa"/>
            <w:tcBorders>
              <w:top w:val="nil"/>
              <w:left w:val="nil"/>
              <w:bottom w:val="single" w:color="auto" w:sz="12" w:space="0"/>
              <w:right w:val="single" w:color="auto" w:sz="1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bdr w:val="none" w:color="auto" w:sz="0" w:space="0"/>
              </w:rPr>
              <w:t>辽宁省大连市沙河口区黄河路850号</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caps w:val="0"/>
          <w:color w:val="454545"/>
          <w:spacing w:val="0"/>
          <w:sz w:val="24"/>
          <w:szCs w:val="24"/>
        </w:rPr>
      </w:pPr>
      <w:r>
        <w:rPr>
          <w:rFonts w:hint="eastAsia" w:ascii="微软雅黑" w:hAnsi="微软雅黑" w:eastAsia="微软雅黑" w:cs="微软雅黑"/>
          <w:i w:val="0"/>
          <w:caps w:val="0"/>
          <w:color w:val="454545"/>
          <w:spacing w:val="0"/>
          <w:sz w:val="24"/>
          <w:szCs w:val="24"/>
          <w:bdr w:val="none" w:color="auto" w:sz="0" w:space="0"/>
        </w:rPr>
        <w:t>备注：报名最后截止时间为12月16日，逾期不再接受报名。其他高校符合条件的毕业生可根据实际情况自行选择到附近高校参加招聘报名。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D5656"/>
    <w:rsid w:val="5F6D5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2019-11-18T10:10:00Z</dcterms:created>
  <dc:creator>秋叶夏花</dc:creator>
  <cp:lastModifiedBy>秋叶夏花</cp:lastModifiedBy>
  <dcterms:modified xsi:type="dcterms:W3CDTF">2019-11-18T10:11:26Z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