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小标宋简体" w:hAnsi="仿宋" w:eastAsia="方正小标宋简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 xml:space="preserve">     </w:t>
      </w:r>
      <w:r>
        <w:rPr>
          <w:rFonts w:hint="eastAsia" w:ascii="方正小标宋简体" w:hAnsi="仿宋" w:eastAsia="方正小标宋简体" w:cs="Times New Roman"/>
          <w:sz w:val="30"/>
          <w:szCs w:val="30"/>
        </w:rPr>
        <w:t>浙江省申请教师资格人员体格检查表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（2010年12月修订）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291"/>
        <w:gridCol w:w="284"/>
        <w:gridCol w:w="4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姓</w:t>
            </w:r>
            <w:r>
              <w:rPr>
                <w:rFonts w:ascii="仿宋" w:hAnsi="仿宋" w:eastAsia="仿宋" w:cs="Times New Roman"/>
                <w:szCs w:val="21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       </w:t>
            </w:r>
          </w:p>
        </w:tc>
        <w:tc>
          <w:tcPr>
            <w:tcW w:w="3237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主检医师意见：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ind w:firstLine="1050" w:firstLineChars="5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1.</w:t>
            </w:r>
            <w:r>
              <w:rPr>
                <w:rFonts w:ascii="Times New Roman" w:hAnsi="仿宋" w:eastAsia="仿宋" w:cs="Times New Roman"/>
                <w:szCs w:val="21"/>
              </w:rPr>
              <w:t>肝炎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2.</w:t>
            </w:r>
            <w:r>
              <w:rPr>
                <w:rFonts w:ascii="Times New Roman" w:hAnsi="仿宋" w:eastAsia="仿宋" w:cs="Times New Roman"/>
                <w:szCs w:val="21"/>
              </w:rPr>
              <w:t>结核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3.</w:t>
            </w:r>
            <w:r>
              <w:rPr>
                <w:rFonts w:ascii="Times New Roman" w:hAnsi="仿宋" w:eastAsia="仿宋" w:cs="Times New Roman"/>
                <w:szCs w:val="21"/>
              </w:rPr>
              <w:t>皮肤病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4.</w:t>
            </w:r>
            <w:r>
              <w:rPr>
                <w:rFonts w:ascii="Times New Roman" w:hAnsi="仿宋" w:eastAsia="仿宋" w:cs="Times New Roman"/>
                <w:szCs w:val="21"/>
              </w:rPr>
              <w:t>性传播性疾病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 5.</w:t>
            </w:r>
            <w:r>
              <w:rPr>
                <w:rFonts w:ascii="Times New Roman" w:hAnsi="仿宋" w:eastAsia="仿宋" w:cs="Times New Roman"/>
                <w:szCs w:val="21"/>
              </w:rPr>
              <w:t>精神病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 6.</w:t>
            </w:r>
            <w:r>
              <w:rPr>
                <w:rFonts w:ascii="Times New Roman" w:hAnsi="仿宋" w:eastAsia="仿宋" w:cs="Times New Roman"/>
                <w:szCs w:val="21"/>
              </w:rPr>
              <w:t>其他：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Times New Roman" w:hAnsi="仿宋" w:eastAsia="仿宋" w:cs="Times New Roman"/>
                <w:szCs w:val="21"/>
              </w:rPr>
              <w:t>受检者确认签字：</w:t>
            </w:r>
            <w:r>
              <w:rPr>
                <w:rFonts w:ascii="Times New Roman" w:hAnsi="Times New Roman" w:eastAsia="仿宋" w:cs="Times New Roman"/>
                <w:szCs w:val="21"/>
                <w:u w:val="single"/>
              </w:rPr>
              <w:t xml:space="preserve">                </w:t>
            </w: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右：矫正度数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左：</w:t>
            </w: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左：矫正度数</w:t>
            </w: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彩色图案及彩色数码检查：</w:t>
            </w:r>
            <w:r>
              <w:rPr>
                <w:rFonts w:ascii="仿宋" w:hAnsi="仿宋" w:eastAsia="仿宋" w:cs="Times New Roman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  <w:u w:val="single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色觉检查图名称：</w:t>
            </w:r>
            <w:r>
              <w:rPr>
                <w:rFonts w:ascii="仿宋" w:hAnsi="仿宋" w:eastAsia="仿宋" w:cs="Times New Roman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单色识别能力检查：（色觉异常者查此项）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红（</w:t>
            </w:r>
            <w:r>
              <w:rPr>
                <w:rFonts w:ascii="仿宋" w:hAnsi="仿宋" w:eastAsia="仿宋" w:cs="Times New Roman"/>
                <w:szCs w:val="21"/>
              </w:rPr>
              <w:t xml:space="preserve">   ）黄（   ）绿（   ）蓝（   ）紫（   ）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/         kpa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心脏及血管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神经系统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腹部器官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肝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       脾                  肾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颈部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关节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2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左耳</w:t>
            </w:r>
            <w:r>
              <w:rPr>
                <w:rFonts w:ascii="仿宋" w:hAnsi="仿宋" w:eastAsia="仿宋" w:cs="Times New Roman"/>
                <w:szCs w:val="21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右耳</w:t>
            </w:r>
            <w:r>
              <w:rPr>
                <w:rFonts w:ascii="仿宋" w:hAnsi="仿宋" w:eastAsia="仿宋" w:cs="Times New Roman"/>
                <w:szCs w:val="21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耳鼻咽喉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是否口吃</w:t>
            </w:r>
          </w:p>
        </w:tc>
        <w:tc>
          <w:tcPr>
            <w:tcW w:w="139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（齿缺失——————</w:t>
            </w:r>
            <w:r>
              <w:rPr>
                <w:rFonts w:ascii="仿宋" w:hAnsi="仿宋" w:eastAsia="仿宋" w:cs="Times New Roman"/>
                <w:szCs w:val="21"/>
              </w:rPr>
              <w:t>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9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胸部透视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体检结论</w:t>
            </w:r>
          </w:p>
        </w:tc>
        <w:tc>
          <w:tcPr>
            <w:tcW w:w="4001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主检医师签名：</w:t>
            </w:r>
          </w:p>
          <w:p>
            <w:pPr>
              <w:snapToGrid w:val="0"/>
              <w:spacing w:line="320" w:lineRule="exact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主检医师意见：</w:t>
            </w:r>
          </w:p>
          <w:p>
            <w:pPr>
              <w:snapToGrid w:val="0"/>
              <w:spacing w:line="320" w:lineRule="exact"/>
              <w:ind w:firstLine="2520" w:firstLineChars="1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400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</w:tbl>
    <w:p>
      <w:pPr>
        <w:spacing w:line="260" w:lineRule="exac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说明：</w:t>
      </w:r>
      <w:r>
        <w:rPr>
          <w:rFonts w:ascii="仿宋" w:hAnsi="仿宋" w:eastAsia="仿宋" w:cs="Times New Roman"/>
          <w:szCs w:val="21"/>
        </w:rPr>
        <w:t>1.</w:t>
      </w:r>
      <w:r>
        <w:rPr>
          <w:rFonts w:hint="eastAsia" w:ascii="仿宋" w:hAnsi="仿宋" w:eastAsia="仿宋" w:cs="Times New Roman"/>
          <w:szCs w:val="21"/>
        </w:rPr>
        <w:t>“既往病史”一栏，申请人必须如实填写，如发现有隐瞒严重病史，不符合认定条件者，即使取得资格，一经发现收回认定资格。</w:t>
      </w:r>
    </w:p>
    <w:p>
      <w:pPr>
        <w:spacing w:line="260" w:lineRule="exact"/>
        <w:rPr>
          <w:rFonts w:ascii="仿宋" w:hAnsi="仿宋" w:eastAsia="仿宋" w:cs="Times New Roman"/>
          <w:szCs w:val="21"/>
        </w:rPr>
      </w:pPr>
      <w:r>
        <w:rPr>
          <w:rFonts w:ascii="仿宋" w:hAnsi="仿宋" w:eastAsia="仿宋" w:cs="Times New Roman"/>
          <w:szCs w:val="21"/>
        </w:rPr>
        <w:t xml:space="preserve">      2. </w:t>
      </w:r>
      <w:r>
        <w:rPr>
          <w:rFonts w:hint="eastAsia" w:ascii="仿宋" w:hAnsi="仿宋" w:eastAsia="仿宋" w:cs="Times New Roman"/>
          <w:szCs w:val="21"/>
        </w:rPr>
        <w:t>主检医师作体检结论要填写合格、不合格两种结论，并简单说明原因。</w:t>
      </w:r>
    </w:p>
    <w:p>
      <w:pPr>
        <w:adjustRightInd w:val="0"/>
        <w:snapToGrid w:val="0"/>
        <w:spacing w:line="360" w:lineRule="auto"/>
        <w:rPr>
          <w:rFonts w:ascii="黑体" w:hAnsi="新宋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  <w:r>
        <w:rPr>
          <w:rFonts w:hint="eastAsia" w:ascii="黑体" w:hAnsi="新宋体" w:eastAsia="黑体" w:cs="Times New Roman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  <w:t>202</w:t>
      </w: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  <w:t>年</w:t>
      </w: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  <w:lang w:eastAsia="zh-CN"/>
        </w:rPr>
        <w:t>上</w:t>
      </w: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  <w:t>半年教师资格认定健康体检须知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新宋体" w:eastAsia="方正小标宋简体" w:cs="Times New Roman"/>
          <w:b/>
          <w:bCs/>
          <w:sz w:val="44"/>
          <w:szCs w:val="44"/>
          <w:lang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（嘉兴市教育局直接受理认定人员适用）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欢迎您来我院健康体检！为了做好本次体检工作，并能准确反映您身体的真实状况，现将体检有关事项向您告知如下：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体检日期：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25</w:t>
      </w:r>
      <w:r>
        <w:rPr>
          <w:rFonts w:hint="eastAsia" w:ascii="仿宋_GB2312" w:hAnsi="宋体" w:eastAsia="仿宋_GB2312" w:cs="Times New Roman"/>
          <w:sz w:val="24"/>
          <w:szCs w:val="24"/>
        </w:rPr>
        <w:t>日—202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19</w:t>
      </w:r>
      <w:r>
        <w:rPr>
          <w:rFonts w:hint="eastAsia" w:ascii="仿宋_GB2312" w:hAnsi="宋体" w:eastAsia="仿宋_GB2312" w:cs="Times New Roman"/>
          <w:sz w:val="24"/>
          <w:szCs w:val="24"/>
        </w:rPr>
        <w:t>日（节假日与周日除外）。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二、体检时间：上午7：30---10：30；抽血时间7：30</w:t>
      </w:r>
      <w:r>
        <w:rPr>
          <w:rFonts w:ascii="仿宋_GB2312" w:hAnsi="宋体" w:eastAsia="仿宋_GB2312" w:cs="Times New Roman"/>
          <w:sz w:val="24"/>
          <w:szCs w:val="24"/>
        </w:rPr>
        <w:t>—</w:t>
      </w:r>
      <w:r>
        <w:rPr>
          <w:rFonts w:hint="eastAsia" w:ascii="仿宋_GB2312" w:hAnsi="宋体" w:eastAsia="仿宋_GB2312" w:cs="Times New Roman"/>
          <w:sz w:val="24"/>
          <w:szCs w:val="24"/>
        </w:rPr>
        <w:t>9：30。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70" w:firstLineChars="196"/>
        <w:textAlignment w:val="auto"/>
        <w:rPr>
          <w:rFonts w:hint="eastAsia" w:ascii="仿宋_GB2312" w:hAnsi="宋体" w:eastAsia="仿宋_GB2312" w:cs="Times New Roman"/>
          <w:sz w:val="24"/>
          <w:szCs w:val="24"/>
          <w:highlight w:val="none"/>
          <w:lang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三、体检项目：内科、外科、五官科、眼科、口腔科、血常规、测血压、尿常规、肝肾功能（根据浙教办师[2010]30号文件精神，取消乙肝项目（表面抗原）检测）。血糖、胸正位DR片、彩超（肝、胆）、心电图。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“申请认定教师资格的人员，在认定体检时，经认定机构指定医院医生现场确认已怀孕的，可以免做胸透检查。申请人自带怀孕证明的，不予认可。备孕和哺乳期的人员一律不免检胸透。”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四、体检地点：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嘉兴市中环南路1882号----嘉兴大桥西侧。嘉兴市第一医院门诊部3楼A区东侧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健康管理</w:t>
      </w:r>
      <w:r>
        <w:rPr>
          <w:rFonts w:hint="eastAsia" w:ascii="仿宋_GB2312" w:hAnsi="宋体" w:eastAsia="仿宋_GB2312" w:cs="Times New Roman"/>
          <w:sz w:val="24"/>
          <w:szCs w:val="24"/>
        </w:rPr>
        <w:t>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五、体检流程：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2" w:firstLineChars="197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1.持申请人身份证和体检表（贴好照片）在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健康管理</w:t>
      </w:r>
      <w:r>
        <w:rPr>
          <w:rFonts w:hint="eastAsia" w:ascii="仿宋_GB2312" w:hAnsi="宋体" w:eastAsia="仿宋_GB2312" w:cs="Times New Roman"/>
          <w:sz w:val="24"/>
          <w:szCs w:val="24"/>
        </w:rPr>
        <w:t>中心导检台交费（按招工2套餐收费），领取条形码。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2.按体检项目在相应科室做体检。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3.凭餐券在体检中心餐厅领取早餐一份。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4.体检结束后请将体检表交到导检工作人员处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，体检结果报告无需自取，请提醒前台统一寄至市教育局</w:t>
      </w:r>
      <w:r>
        <w:rPr>
          <w:rFonts w:hint="eastAsia" w:ascii="仿宋_GB2312" w:hAnsi="宋体" w:eastAsia="仿宋_GB2312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六、注意事项：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1.体检表既往病史一栏受检者必须确认签字。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2" w:firstLineChars="197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2.为了保证您血液生化检查的准确性，请您于体检前一天进清淡饮食，不吃高糖高脂等饮食，注意休息，勿熬夜，不饮酒，避免剧烈运动。晚九时后禁食。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3.需校正视力者请自备眼镜。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4.女同志妊娠期不宜做胸透检查。女同志例假，请暂缓尿液检查。例假结束后3-5天补检。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5.本次为定额体检，如需进一步检查或复检，请另行付款。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508" w:firstLineChars="2295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嘉兴市第一医院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健康管理中心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6240" w:firstLineChars="26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12</w:t>
      </w:r>
      <w:r>
        <w:rPr>
          <w:rFonts w:hint="eastAsia" w:ascii="仿宋_GB2312" w:hAnsi="宋体" w:eastAsia="仿宋_GB2312" w:cs="Times New Roman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2" w:firstLineChars="197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体检中心电话：82519688或82519686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公交线路：85、92路至医院北大门；18路至医院南大门。   </w:t>
      </w:r>
    </w:p>
    <w:p>
      <w:pPr>
        <w:adjustRightInd w:val="0"/>
        <w:snapToGrid w:val="0"/>
        <w:spacing w:line="480" w:lineRule="exact"/>
        <w:ind w:right="420" w:rightChars="200"/>
        <w:jc w:val="left"/>
        <w:rPr>
          <w:rFonts w:ascii="黑体" w:hAnsi="黑体" w:eastAsia="黑体" w:cs="Times New Roman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74" w:bottom="1418" w:left="1474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480" w:lineRule="exact"/>
        <w:ind w:right="420" w:rightChars="200"/>
        <w:jc w:val="left"/>
        <w:rPr>
          <w:rFonts w:hint="default" w:ascii="黑体" w:hAnsi="黑体" w:eastAsia="黑体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480" w:lineRule="exact"/>
        <w:ind w:right="420" w:rightChars="200"/>
        <w:jc w:val="center"/>
        <w:rPr>
          <w:rFonts w:hint="eastAsia" w:ascii="方正小标宋简体" w:hAnsi="宋体" w:eastAsia="方正小标宋简体" w:cs="Times New Roman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/>
          <w:kern w:val="0"/>
          <w:sz w:val="44"/>
          <w:szCs w:val="44"/>
        </w:rPr>
        <w:t>嘉兴市各认定机构联系咨询电话及体检医院</w:t>
      </w:r>
    </w:p>
    <w:p>
      <w:pPr>
        <w:adjustRightInd w:val="0"/>
        <w:snapToGrid w:val="0"/>
        <w:spacing w:line="480" w:lineRule="exact"/>
        <w:ind w:right="420" w:rightChars="200"/>
        <w:jc w:val="center"/>
        <w:rPr>
          <w:rFonts w:hint="eastAsia" w:ascii="黑体" w:hAnsi="黑体" w:eastAsia="黑体" w:cs="黑体"/>
          <w:b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kern w:val="0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黑体"/>
          <w:kern w:val="0"/>
          <w:sz w:val="30"/>
          <w:szCs w:val="30"/>
        </w:rPr>
        <w:t>高中、中职及中职实习指导教师资格</w:t>
      </w:r>
      <w:r>
        <w:rPr>
          <w:rFonts w:hint="eastAsia" w:ascii="黑体" w:hAnsi="黑体" w:eastAsia="黑体" w:cs="黑体"/>
          <w:b/>
          <w:kern w:val="0"/>
          <w:sz w:val="30"/>
          <w:szCs w:val="30"/>
          <w:lang w:eastAsia="zh-CN"/>
        </w:rPr>
        <w:t>）</w:t>
      </w:r>
    </w:p>
    <w:tbl>
      <w:tblPr>
        <w:tblStyle w:val="4"/>
        <w:tblpPr w:leftFromText="180" w:rightFromText="180" w:vertAnchor="text" w:horzAnchor="page" w:tblpX="1583" w:tblpY="7"/>
        <w:tblOverlap w:val="never"/>
        <w:tblW w:w="12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2371"/>
        <w:gridCol w:w="5182"/>
        <w:gridCol w:w="3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182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认定资格种类</w:t>
            </w:r>
          </w:p>
        </w:tc>
        <w:tc>
          <w:tcPr>
            <w:tcW w:w="3363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嘉兴市教育局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83831932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高中、中职及中职实习指导教师资格</w:t>
            </w:r>
          </w:p>
        </w:tc>
        <w:tc>
          <w:tcPr>
            <w:tcW w:w="3363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嘉善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县服务点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89102548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84273223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高中、中职及中职实习指导教师资格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（服务点）</w:t>
            </w:r>
          </w:p>
        </w:tc>
        <w:tc>
          <w:tcPr>
            <w:tcW w:w="3363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嘉善县第一人民医院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平湖市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服务点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85236021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85236887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高中、中职及中职实习指导教师资格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（服务点）</w:t>
            </w:r>
          </w:p>
        </w:tc>
        <w:tc>
          <w:tcPr>
            <w:tcW w:w="3363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平湖市第一人民医院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海盐县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服务点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86121857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高中、中职及中职实习指导教师资格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（服务点）</w:t>
            </w:r>
          </w:p>
        </w:tc>
        <w:tc>
          <w:tcPr>
            <w:tcW w:w="3363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海盐县人民医院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海宁市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服务点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87010626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高中、中职及中职实习指导教师资格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（服务点）</w:t>
            </w:r>
          </w:p>
        </w:tc>
        <w:tc>
          <w:tcPr>
            <w:tcW w:w="3363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海宁市中医院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桐乡市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服务点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8021571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88115379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高中、中职及中职实习指导教师资格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（服务点）</w:t>
            </w:r>
          </w:p>
        </w:tc>
        <w:tc>
          <w:tcPr>
            <w:tcW w:w="3363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桐乡市中医院</w:t>
            </w:r>
          </w:p>
        </w:tc>
      </w:tr>
    </w:tbl>
    <w:p>
      <w:pPr>
        <w:adjustRightInd w:val="0"/>
        <w:snapToGrid w:val="0"/>
        <w:spacing w:line="480" w:lineRule="exact"/>
        <w:ind w:right="420" w:rightChars="200"/>
        <w:jc w:val="center"/>
        <w:rPr>
          <w:rFonts w:ascii="宋体" w:hAnsi="宋体" w:eastAsia="宋体" w:cs="Times New Roman"/>
          <w:sz w:val="28"/>
          <w:szCs w:val="28"/>
          <w:highlight w:val="none"/>
        </w:rPr>
      </w:pPr>
    </w:p>
    <w:p>
      <w:pPr>
        <w:adjustRightInd w:val="0"/>
        <w:snapToGrid w:val="0"/>
        <w:spacing w:line="480" w:lineRule="exact"/>
        <w:ind w:right="420" w:rightChars="200"/>
        <w:jc w:val="left"/>
        <w:rPr>
          <w:rFonts w:ascii="宋体" w:hAnsi="宋体" w:eastAsia="宋体" w:cs="Times New Roman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75" w:y="7"/>
      <w:jc w:val="center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D7978E"/>
    <w:multiLevelType w:val="singleLevel"/>
    <w:tmpl w:val="9AD797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D61E2"/>
    <w:rsid w:val="7E1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2024-04-12T16:27:00Z</dcterms:created>
  <dc:creator>user</dc:creator>
  <cp:lastModifiedBy>user</cp:lastModifiedBy>
  <dcterms:modified xsi:type="dcterms:W3CDTF">2024-04-12T16:28:28Z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